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0341" w:type="dxa"/>
        <w:jc w:val="center"/>
        <w:tblLook w:val="04A0" w:firstRow="1" w:lastRow="0" w:firstColumn="1" w:lastColumn="0" w:noHBand="0" w:noVBand="1"/>
      </w:tblPr>
      <w:tblGrid>
        <w:gridCol w:w="778"/>
        <w:gridCol w:w="6310"/>
        <w:gridCol w:w="708"/>
        <w:gridCol w:w="2545"/>
      </w:tblGrid>
      <w:tr w:rsidR="007330C2" w:rsidRPr="001821D3" w:rsidTr="005214F9">
        <w:trPr>
          <w:trHeight w:val="545"/>
          <w:jc w:val="center"/>
        </w:trPr>
        <w:tc>
          <w:tcPr>
            <w:tcW w:w="778" w:type="dxa"/>
            <w:vAlign w:val="center"/>
          </w:tcPr>
          <w:p w:rsidR="007330C2" w:rsidRPr="001821D3" w:rsidRDefault="007330C2" w:rsidP="005214F9">
            <w:pPr>
              <w:widowControl w:val="0"/>
              <w:jc w:val="center"/>
            </w:pPr>
            <w:r w:rsidRPr="001821D3">
              <w:rPr>
                <w:rFonts w:hint="eastAsia"/>
              </w:rPr>
              <w:t>段階</w:t>
            </w:r>
          </w:p>
        </w:tc>
        <w:tc>
          <w:tcPr>
            <w:tcW w:w="6310" w:type="dxa"/>
            <w:vAlign w:val="center"/>
          </w:tcPr>
          <w:p w:rsidR="007330C2" w:rsidRPr="001821D3" w:rsidRDefault="007330C2" w:rsidP="005214F9">
            <w:pPr>
              <w:widowControl w:val="0"/>
              <w:jc w:val="center"/>
            </w:pPr>
            <w:r w:rsidRPr="001821D3">
              <w:rPr>
                <w:rFonts w:hint="eastAsia"/>
              </w:rPr>
              <w:t>確認事項</w:t>
            </w:r>
          </w:p>
        </w:tc>
        <w:tc>
          <w:tcPr>
            <w:tcW w:w="708" w:type="dxa"/>
            <w:vAlign w:val="center"/>
          </w:tcPr>
          <w:p w:rsidR="009B7325" w:rsidRDefault="009B7325" w:rsidP="005214F9">
            <w:pPr>
              <w:widowControl w:val="0"/>
              <w:jc w:val="center"/>
            </w:pPr>
            <w:r>
              <w:rPr>
                <w:rFonts w:hint="eastAsia"/>
              </w:rPr>
              <w:t>ﾁｪｯｸ</w:t>
            </w:r>
          </w:p>
          <w:p w:rsidR="007330C2" w:rsidRPr="001821D3" w:rsidRDefault="007330C2" w:rsidP="005214F9">
            <w:pPr>
              <w:widowControl w:val="0"/>
              <w:jc w:val="center"/>
            </w:pPr>
            <w:r w:rsidRPr="001821D3">
              <w:rPr>
                <w:rFonts w:hint="eastAsia"/>
              </w:rPr>
              <w:t>☑</w:t>
            </w:r>
          </w:p>
        </w:tc>
        <w:tc>
          <w:tcPr>
            <w:tcW w:w="2545" w:type="dxa"/>
            <w:vAlign w:val="center"/>
          </w:tcPr>
          <w:p w:rsidR="007330C2" w:rsidRPr="001821D3" w:rsidRDefault="007330C2" w:rsidP="005214F9">
            <w:pPr>
              <w:widowControl w:val="0"/>
              <w:jc w:val="center"/>
            </w:pPr>
            <w:r w:rsidRPr="001821D3">
              <w:rPr>
                <w:rFonts w:hint="eastAsia"/>
              </w:rPr>
              <w:t>備考</w:t>
            </w:r>
          </w:p>
        </w:tc>
      </w:tr>
      <w:tr w:rsidR="007330C2" w:rsidRPr="001821D3" w:rsidTr="005214F9">
        <w:trPr>
          <w:cantSplit/>
          <w:trHeight w:val="249"/>
          <w:jc w:val="center"/>
        </w:trPr>
        <w:tc>
          <w:tcPr>
            <w:tcW w:w="778" w:type="dxa"/>
            <w:vMerge w:val="restart"/>
            <w:textDirection w:val="tbRlV"/>
            <w:vAlign w:val="center"/>
          </w:tcPr>
          <w:p w:rsidR="007330C2" w:rsidRPr="001821D3" w:rsidRDefault="007330C2" w:rsidP="005214F9">
            <w:pPr>
              <w:widowControl w:val="0"/>
              <w:ind w:left="113" w:right="113"/>
              <w:jc w:val="center"/>
            </w:pPr>
            <w:r w:rsidRPr="001821D3">
              <w:rPr>
                <w:rFonts w:hint="eastAsia"/>
              </w:rPr>
              <w:t>取得</w:t>
            </w: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取得する特定個人情報</w:t>
            </w:r>
            <w:bookmarkStart w:id="0" w:name="_GoBack"/>
            <w:bookmarkEnd w:id="0"/>
            <w:r w:rsidRPr="009B7325">
              <w:rPr>
                <w:rFonts w:ascii="ＭＳ Ｐ明朝" w:eastAsia="ＭＳ Ｐ明朝" w:hAnsi="ＭＳ Ｐ明朝" w:hint="eastAsia"/>
              </w:rPr>
              <w:t>は、個人番号を取り扱う事務の範囲内か。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1821D3" w:rsidRDefault="007330C2" w:rsidP="00AE0B42">
            <w:pPr>
              <w:widowControl w:val="0"/>
              <w:rPr>
                <w:sz w:val="18"/>
                <w:szCs w:val="18"/>
              </w:rPr>
            </w:pPr>
          </w:p>
        </w:tc>
      </w:tr>
      <w:tr w:rsidR="007330C2" w:rsidRPr="001821D3" w:rsidTr="005214F9">
        <w:trPr>
          <w:cantSplit/>
          <w:trHeight w:val="298"/>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取得する特定個人情報は、特定個人情報の範囲内の項目か。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1821D3" w:rsidRDefault="007330C2" w:rsidP="00AE0B42">
            <w:pPr>
              <w:widowControl w:val="0"/>
              <w:rPr>
                <w:sz w:val="18"/>
                <w:szCs w:val="18"/>
              </w:rPr>
            </w:pPr>
          </w:p>
        </w:tc>
      </w:tr>
      <w:tr w:rsidR="007330C2" w:rsidRPr="001821D3" w:rsidTr="005214F9">
        <w:trPr>
          <w:cantSplit/>
          <w:trHeight w:val="345"/>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本人又は代理人の本人確認はしたか。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AB576E" w:rsidRPr="000C12B1" w:rsidRDefault="003459A7" w:rsidP="00AB576E">
            <w:pPr>
              <w:widowControl w:val="0"/>
              <w:spacing w:line="0" w:lineRule="atLeast"/>
              <w:rPr>
                <w:sz w:val="18"/>
                <w:szCs w:val="18"/>
              </w:rPr>
            </w:pPr>
            <w:r w:rsidRPr="000C12B1">
              <w:rPr>
                <w:rFonts w:hint="eastAsia"/>
                <w:sz w:val="18"/>
                <w:szCs w:val="18"/>
              </w:rPr>
              <w:t>（</w:t>
            </w:r>
          </w:p>
          <w:p w:rsidR="007330C2" w:rsidRPr="000C12B1" w:rsidRDefault="007330C2" w:rsidP="003459A7">
            <w:pPr>
              <w:widowControl w:val="0"/>
              <w:spacing w:line="0" w:lineRule="atLeast"/>
              <w:rPr>
                <w:sz w:val="18"/>
                <w:szCs w:val="18"/>
              </w:rPr>
            </w:pPr>
          </w:p>
        </w:tc>
      </w:tr>
      <w:tr w:rsidR="007330C2" w:rsidRPr="001821D3" w:rsidTr="005214F9">
        <w:trPr>
          <w:cantSplit/>
          <w:trHeight w:val="214"/>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本人確認書類の保存はしたか。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rPr>
                <w:sz w:val="18"/>
                <w:szCs w:val="18"/>
              </w:rPr>
            </w:pPr>
          </w:p>
        </w:tc>
      </w:tr>
      <w:tr w:rsidR="007330C2" w:rsidRPr="001821D3" w:rsidTr="005214F9">
        <w:trPr>
          <w:cantSplit/>
          <w:trHeight w:val="119"/>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執務記録に取得状況を記録したか。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rPr>
                <w:sz w:val="18"/>
                <w:szCs w:val="18"/>
              </w:rPr>
            </w:pPr>
          </w:p>
        </w:tc>
      </w:tr>
      <w:tr w:rsidR="007330C2" w:rsidRPr="001821D3" w:rsidTr="005214F9">
        <w:trPr>
          <w:jc w:val="center"/>
        </w:trPr>
        <w:tc>
          <w:tcPr>
            <w:tcW w:w="778" w:type="dxa"/>
            <w:vMerge w:val="restart"/>
            <w:textDirection w:val="tbRlV"/>
            <w:vAlign w:val="center"/>
          </w:tcPr>
          <w:p w:rsidR="007330C2" w:rsidRPr="001821D3" w:rsidRDefault="007330C2" w:rsidP="005214F9">
            <w:pPr>
              <w:widowControl w:val="0"/>
              <w:ind w:left="113" w:right="113"/>
              <w:jc w:val="center"/>
            </w:pPr>
            <w:r w:rsidRPr="001821D3">
              <w:rPr>
                <w:rFonts w:hint="eastAsia"/>
              </w:rPr>
              <w:t>利用</w:t>
            </w: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利用する特定個人情報は、個人番号を取り扱う事務の範囲内か。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rPr>
                <w:sz w:val="18"/>
                <w:szCs w:val="18"/>
              </w:rPr>
            </w:pPr>
          </w:p>
        </w:tc>
      </w:tr>
      <w:tr w:rsidR="007330C2" w:rsidRPr="001821D3" w:rsidTr="005214F9">
        <w:trPr>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利用する特定個人情報は、特定個人情報の範囲内の項目か。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pPr>
          </w:p>
        </w:tc>
      </w:tr>
      <w:tr w:rsidR="007330C2" w:rsidRPr="001821D3" w:rsidTr="005214F9">
        <w:trPr>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特定個人情報ファイルを作成したか。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pPr>
          </w:p>
        </w:tc>
      </w:tr>
      <w:tr w:rsidR="007330C2" w:rsidRPr="001821D3" w:rsidTr="005214F9">
        <w:trPr>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特定個人情報ファイルの管理簿に記録したか。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pPr>
          </w:p>
        </w:tc>
      </w:tr>
      <w:tr w:rsidR="007330C2" w:rsidRPr="001821D3" w:rsidTr="005214F9">
        <w:trPr>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執務記録に利用状況を記録したか。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pPr>
          </w:p>
        </w:tc>
      </w:tr>
      <w:tr w:rsidR="00986B49" w:rsidRPr="001821D3" w:rsidTr="005214F9">
        <w:trPr>
          <w:jc w:val="center"/>
        </w:trPr>
        <w:tc>
          <w:tcPr>
            <w:tcW w:w="778" w:type="dxa"/>
            <w:vMerge w:val="restart"/>
            <w:textDirection w:val="tbRlV"/>
            <w:vAlign w:val="center"/>
          </w:tcPr>
          <w:p w:rsidR="00986B49" w:rsidRPr="001821D3" w:rsidRDefault="00986B49" w:rsidP="005214F9">
            <w:pPr>
              <w:widowControl w:val="0"/>
              <w:ind w:left="113" w:right="113"/>
              <w:jc w:val="center"/>
            </w:pPr>
            <w:r w:rsidRPr="001821D3">
              <w:rPr>
                <w:rFonts w:hint="eastAsia"/>
              </w:rPr>
              <w:t>保管・管理</w:t>
            </w: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保管する特定個人情報は、個人番号を取り扱う事務の範囲内か。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保管する特定個人情報は、特定個人情報の範囲内の項目か。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保管する特定個人情報は、法定保存期間を過ぎていないか。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法定保存期間を過ぎた特定個人情報を含む書類を保管し続ける場合、個人番号をマスキング又は削除等したうえ保管しているか。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書類・磁気媒体等（USB等）は施錠できるキャビネット等に保管されているか。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機器は固定されているか。</w:t>
            </w:r>
          </w:p>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又は、施錠できるキャビネット等に保管されているか。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特定個人情報ファイル等は、パスワードにより保護されているか。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tcPr>
          <w:p w:rsidR="00986B49" w:rsidRPr="001821D3" w:rsidRDefault="00986B49" w:rsidP="009B7325">
            <w:pPr>
              <w:widowControl w:val="0"/>
              <w:ind w:left="113" w:right="113"/>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情報システムを使用している場合、アクセス権限は、事務取扱担当者・部門長・責任者に限定されているか。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情報システムに付与されているユーザーID・パスワードは、適正に管理されているか。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情報システム・機器を不正アクセス又は不正ソフトウェアから保護するための対策は取っているか。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3459A7">
            <w:pPr>
              <w:widowControl w:val="0"/>
              <w:spacing w:line="0" w:lineRule="atLeast"/>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特定個人情報をインターネット等により外部に送信する場合の情報漏えい等の防止策を取っているか。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特定個人情報を書類で持ち出す場合には、外部から閲覧されないよう措置をとっているか。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特定個人情報を郵送等により発送する場合、追跡可能な移送手段を利用しているか。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特定個人情報を磁気媒体等又は機器により持ち出す場合、パスワード又は暗号化等の対策はとっているか。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986B49" w:rsidRPr="001821D3" w:rsidTr="005214F9">
        <w:trPr>
          <w:jc w:val="center"/>
        </w:trPr>
        <w:tc>
          <w:tcPr>
            <w:tcW w:w="778" w:type="dxa"/>
            <w:vMerge/>
            <w:textDirection w:val="tbRlV"/>
            <w:vAlign w:val="center"/>
          </w:tcPr>
          <w:p w:rsidR="00986B49" w:rsidRPr="001821D3" w:rsidRDefault="00986B49" w:rsidP="005214F9">
            <w:pPr>
              <w:widowControl w:val="0"/>
              <w:ind w:left="113" w:right="113"/>
              <w:jc w:val="center"/>
            </w:pPr>
          </w:p>
        </w:tc>
        <w:tc>
          <w:tcPr>
            <w:tcW w:w="6310" w:type="dxa"/>
            <w:vAlign w:val="center"/>
          </w:tcPr>
          <w:p w:rsidR="00986B49" w:rsidRPr="009B7325" w:rsidRDefault="00986B49"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執務記録に管理状況・持出し状況等を記録したか。</w:t>
            </w:r>
          </w:p>
        </w:tc>
        <w:tc>
          <w:tcPr>
            <w:tcW w:w="708" w:type="dxa"/>
            <w:vAlign w:val="center"/>
          </w:tcPr>
          <w:p w:rsidR="00986B49" w:rsidRPr="000C12B1" w:rsidRDefault="00986B49" w:rsidP="00AE0B42">
            <w:pPr>
              <w:widowControl w:val="0"/>
              <w:jc w:val="center"/>
              <w:rPr>
                <w:sz w:val="24"/>
                <w:szCs w:val="24"/>
              </w:rPr>
            </w:pPr>
            <w:r w:rsidRPr="000C12B1">
              <w:rPr>
                <w:rFonts w:hint="eastAsia"/>
                <w:sz w:val="24"/>
                <w:szCs w:val="24"/>
              </w:rPr>
              <w:t>□</w:t>
            </w:r>
          </w:p>
        </w:tc>
        <w:tc>
          <w:tcPr>
            <w:tcW w:w="2545" w:type="dxa"/>
          </w:tcPr>
          <w:p w:rsidR="00986B49" w:rsidRPr="000C12B1" w:rsidRDefault="00986B49" w:rsidP="00AE0B42">
            <w:pPr>
              <w:widowControl w:val="0"/>
              <w:rPr>
                <w:sz w:val="18"/>
                <w:szCs w:val="18"/>
              </w:rPr>
            </w:pPr>
          </w:p>
        </w:tc>
      </w:tr>
      <w:tr w:rsidR="007330C2" w:rsidRPr="001821D3" w:rsidTr="005214F9">
        <w:trPr>
          <w:jc w:val="center"/>
        </w:trPr>
        <w:tc>
          <w:tcPr>
            <w:tcW w:w="778" w:type="dxa"/>
            <w:vMerge w:val="restart"/>
            <w:textDirection w:val="tbRlV"/>
            <w:vAlign w:val="center"/>
          </w:tcPr>
          <w:p w:rsidR="007330C2" w:rsidRPr="001821D3" w:rsidRDefault="007330C2" w:rsidP="005214F9">
            <w:pPr>
              <w:widowControl w:val="0"/>
              <w:ind w:left="113" w:right="113"/>
              <w:jc w:val="center"/>
            </w:pPr>
            <w:r w:rsidRPr="001821D3">
              <w:rPr>
                <w:rFonts w:hint="eastAsia"/>
              </w:rPr>
              <w:t>提供</w:t>
            </w:r>
          </w:p>
        </w:tc>
        <w:tc>
          <w:tcPr>
            <w:tcW w:w="6310" w:type="dxa"/>
            <w:vAlign w:val="center"/>
          </w:tcPr>
          <w:p w:rsidR="007330C2" w:rsidRPr="009B7325" w:rsidRDefault="007330C2" w:rsidP="005214F9">
            <w:pPr>
              <w:widowControl w:val="0"/>
              <w:jc w:val="both"/>
              <w:rPr>
                <w:rFonts w:ascii="ＭＳ Ｐ明朝" w:eastAsia="ＭＳ Ｐ明朝" w:hAnsi="ＭＳ Ｐ明朝"/>
              </w:rPr>
            </w:pPr>
            <w:r w:rsidRPr="009B7325">
              <w:rPr>
                <w:rFonts w:ascii="ＭＳ Ｐ明朝" w:eastAsia="ＭＳ Ｐ明朝" w:hAnsi="ＭＳ Ｐ明朝" w:hint="eastAsia"/>
              </w:rPr>
              <w:t>提供する特定個人情報は、個人番号を取り扱う事務の範囲内か。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rPr>
                <w:sz w:val="18"/>
                <w:szCs w:val="18"/>
              </w:rPr>
            </w:pPr>
          </w:p>
        </w:tc>
      </w:tr>
      <w:tr w:rsidR="007330C2" w:rsidRPr="001821D3" w:rsidTr="005214F9">
        <w:trPr>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jc w:val="both"/>
              <w:rPr>
                <w:rFonts w:ascii="ＭＳ Ｐ明朝" w:eastAsia="ＭＳ Ｐ明朝" w:hAnsi="ＭＳ Ｐ明朝"/>
              </w:rPr>
            </w:pPr>
            <w:r w:rsidRPr="009B7325">
              <w:rPr>
                <w:rFonts w:ascii="ＭＳ Ｐ明朝" w:eastAsia="ＭＳ Ｐ明朝" w:hAnsi="ＭＳ Ｐ明朝" w:hint="eastAsia"/>
              </w:rPr>
              <w:t>提供する特定個人情報は、特定個人情報の範囲内の項目か。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rPr>
                <w:sz w:val="18"/>
                <w:szCs w:val="18"/>
              </w:rPr>
            </w:pPr>
          </w:p>
        </w:tc>
      </w:tr>
      <w:tr w:rsidR="007330C2" w:rsidRPr="001821D3" w:rsidTr="005214F9">
        <w:trPr>
          <w:jc w:val="center"/>
        </w:trPr>
        <w:tc>
          <w:tcPr>
            <w:tcW w:w="778" w:type="dxa"/>
            <w:vMerge/>
            <w:textDirection w:val="tbRlV"/>
            <w:vAlign w:val="center"/>
          </w:tcPr>
          <w:p w:rsidR="007330C2" w:rsidRPr="001821D3" w:rsidRDefault="007330C2" w:rsidP="005214F9">
            <w:pPr>
              <w:widowControl w:val="0"/>
              <w:ind w:left="113" w:right="113"/>
              <w:jc w:val="center"/>
            </w:pPr>
          </w:p>
        </w:tc>
        <w:tc>
          <w:tcPr>
            <w:tcW w:w="6310" w:type="dxa"/>
            <w:vAlign w:val="center"/>
          </w:tcPr>
          <w:p w:rsidR="007330C2" w:rsidRPr="009B7325" w:rsidRDefault="007330C2" w:rsidP="005214F9">
            <w:pPr>
              <w:widowControl w:val="0"/>
              <w:snapToGrid w:val="0"/>
              <w:jc w:val="both"/>
              <w:rPr>
                <w:rFonts w:ascii="ＭＳ Ｐ明朝" w:eastAsia="ＭＳ Ｐ明朝" w:hAnsi="ＭＳ Ｐ明朝"/>
              </w:rPr>
            </w:pPr>
            <w:r w:rsidRPr="009B7325">
              <w:rPr>
                <w:rFonts w:ascii="ＭＳ Ｐ明朝" w:eastAsia="ＭＳ Ｐ明朝" w:hAnsi="ＭＳ Ｐ明朝" w:hint="eastAsia"/>
              </w:rPr>
              <w:t>執務記録に提供状況を記録したか。</w:t>
            </w:r>
          </w:p>
        </w:tc>
        <w:tc>
          <w:tcPr>
            <w:tcW w:w="708" w:type="dxa"/>
            <w:vAlign w:val="center"/>
          </w:tcPr>
          <w:p w:rsidR="007330C2" w:rsidRPr="000C12B1" w:rsidRDefault="007330C2" w:rsidP="00AE0B42">
            <w:pPr>
              <w:widowControl w:val="0"/>
              <w:jc w:val="center"/>
              <w:rPr>
                <w:sz w:val="24"/>
                <w:szCs w:val="24"/>
              </w:rPr>
            </w:pPr>
            <w:r w:rsidRPr="000C12B1">
              <w:rPr>
                <w:rFonts w:hint="eastAsia"/>
                <w:sz w:val="24"/>
                <w:szCs w:val="24"/>
              </w:rPr>
              <w:t>□</w:t>
            </w:r>
          </w:p>
        </w:tc>
        <w:tc>
          <w:tcPr>
            <w:tcW w:w="2545" w:type="dxa"/>
          </w:tcPr>
          <w:p w:rsidR="007330C2" w:rsidRPr="000C12B1" w:rsidRDefault="007330C2" w:rsidP="00AE0B42">
            <w:pPr>
              <w:widowControl w:val="0"/>
              <w:rPr>
                <w:sz w:val="18"/>
                <w:szCs w:val="18"/>
              </w:rPr>
            </w:pPr>
          </w:p>
        </w:tc>
      </w:tr>
      <w:tr w:rsidR="000C12B1" w:rsidRPr="001821D3" w:rsidTr="000C12B1">
        <w:trPr>
          <w:trHeight w:val="794"/>
          <w:jc w:val="center"/>
        </w:trPr>
        <w:tc>
          <w:tcPr>
            <w:tcW w:w="778" w:type="dxa"/>
            <w:vAlign w:val="center"/>
          </w:tcPr>
          <w:p w:rsidR="000C12B1" w:rsidRPr="001821D3" w:rsidRDefault="000C12B1" w:rsidP="000C12B1">
            <w:pPr>
              <w:widowControl w:val="0"/>
              <w:jc w:val="center"/>
            </w:pPr>
            <w:r w:rsidRPr="001821D3">
              <w:rPr>
                <w:rFonts w:hint="eastAsia"/>
              </w:rPr>
              <w:lastRenderedPageBreak/>
              <w:t>段階</w:t>
            </w:r>
          </w:p>
        </w:tc>
        <w:tc>
          <w:tcPr>
            <w:tcW w:w="6310" w:type="dxa"/>
            <w:vAlign w:val="center"/>
          </w:tcPr>
          <w:p w:rsidR="000C12B1" w:rsidRPr="009B7325" w:rsidRDefault="000C12B1" w:rsidP="000C12B1">
            <w:pPr>
              <w:widowControl w:val="0"/>
              <w:jc w:val="center"/>
              <w:rPr>
                <w:rFonts w:ascii="ＭＳ Ｐ明朝" w:eastAsia="ＭＳ Ｐ明朝" w:hAnsi="ＭＳ Ｐ明朝"/>
              </w:rPr>
            </w:pPr>
            <w:r w:rsidRPr="009B7325">
              <w:rPr>
                <w:rFonts w:ascii="ＭＳ Ｐ明朝" w:eastAsia="ＭＳ Ｐ明朝" w:hAnsi="ＭＳ Ｐ明朝" w:hint="eastAsia"/>
              </w:rPr>
              <w:t>確認事項</w:t>
            </w:r>
          </w:p>
        </w:tc>
        <w:tc>
          <w:tcPr>
            <w:tcW w:w="708" w:type="dxa"/>
            <w:vAlign w:val="center"/>
          </w:tcPr>
          <w:p w:rsidR="000C12B1" w:rsidRPr="001821D3" w:rsidRDefault="000C12B1" w:rsidP="000C12B1">
            <w:pPr>
              <w:widowControl w:val="0"/>
              <w:jc w:val="center"/>
            </w:pPr>
            <w:r>
              <w:rPr>
                <w:rFonts w:hint="eastAsia"/>
              </w:rPr>
              <w:t>ﾁｪｯｸ</w:t>
            </w:r>
            <w:r w:rsidRPr="001821D3">
              <w:rPr>
                <w:rFonts w:hint="eastAsia"/>
              </w:rPr>
              <w:t>☑</w:t>
            </w:r>
          </w:p>
        </w:tc>
        <w:tc>
          <w:tcPr>
            <w:tcW w:w="2545" w:type="dxa"/>
            <w:vAlign w:val="center"/>
          </w:tcPr>
          <w:p w:rsidR="000C12B1" w:rsidRPr="000C12B1" w:rsidRDefault="000C12B1" w:rsidP="000C12B1">
            <w:pPr>
              <w:widowControl w:val="0"/>
              <w:jc w:val="center"/>
            </w:pPr>
            <w:r w:rsidRPr="000C12B1">
              <w:rPr>
                <w:rFonts w:hint="eastAsia"/>
              </w:rPr>
              <w:t>備考</w:t>
            </w:r>
          </w:p>
        </w:tc>
      </w:tr>
      <w:tr w:rsidR="000C12B1" w:rsidRPr="001821D3" w:rsidTr="000C12B1">
        <w:trPr>
          <w:jc w:val="center"/>
        </w:trPr>
        <w:tc>
          <w:tcPr>
            <w:tcW w:w="778" w:type="dxa"/>
            <w:vMerge w:val="restart"/>
            <w:textDirection w:val="tbRlV"/>
            <w:vAlign w:val="center"/>
          </w:tcPr>
          <w:p w:rsidR="000C12B1" w:rsidRPr="001821D3" w:rsidRDefault="000C12B1" w:rsidP="000C12B1">
            <w:pPr>
              <w:widowControl w:val="0"/>
              <w:ind w:left="113" w:right="113"/>
              <w:jc w:val="center"/>
            </w:pPr>
            <w:r w:rsidRPr="001821D3">
              <w:rPr>
                <w:rFonts w:hint="eastAsia"/>
              </w:rPr>
              <w:t>開示・訂正・利用停止</w:t>
            </w: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特定個人情報の開示請求は適法かつ合理的か。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rPr>
                <w:sz w:val="18"/>
                <w:szCs w:val="18"/>
              </w:rPr>
            </w:pPr>
          </w:p>
        </w:tc>
      </w:tr>
      <w:tr w:rsidR="000C12B1" w:rsidRPr="001821D3" w:rsidTr="000C12B1">
        <w:trPr>
          <w:jc w:val="center"/>
        </w:trPr>
        <w:tc>
          <w:tcPr>
            <w:tcW w:w="778" w:type="dxa"/>
            <w:vMerge/>
            <w:textDirection w:val="tbRlV"/>
            <w:vAlign w:val="center"/>
          </w:tcPr>
          <w:p w:rsidR="000C12B1" w:rsidRPr="001821D3" w:rsidRDefault="000C12B1" w:rsidP="000C12B1">
            <w:pPr>
              <w:widowControl w:val="0"/>
              <w:ind w:left="113" w:right="113"/>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訂正内容に係る書類を確認したか。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spacing w:line="0" w:lineRule="atLeast"/>
              <w:rPr>
                <w:sz w:val="18"/>
                <w:szCs w:val="18"/>
              </w:rPr>
            </w:pPr>
          </w:p>
        </w:tc>
      </w:tr>
      <w:tr w:rsidR="000C12B1" w:rsidRPr="001821D3" w:rsidTr="000C12B1">
        <w:trPr>
          <w:jc w:val="center"/>
        </w:trPr>
        <w:tc>
          <w:tcPr>
            <w:tcW w:w="778" w:type="dxa"/>
            <w:vMerge/>
            <w:textDirection w:val="tbRlV"/>
            <w:vAlign w:val="center"/>
          </w:tcPr>
          <w:p w:rsidR="000C12B1" w:rsidRPr="001821D3" w:rsidRDefault="000C12B1" w:rsidP="000C12B1">
            <w:pPr>
              <w:widowControl w:val="0"/>
              <w:ind w:left="113" w:right="113"/>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訂正の必要を認める場合、保有する特定個人情報を適切に修正したか。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rPr>
                <w:sz w:val="18"/>
                <w:szCs w:val="18"/>
              </w:rPr>
            </w:pPr>
          </w:p>
        </w:tc>
      </w:tr>
      <w:tr w:rsidR="000C12B1" w:rsidRPr="001821D3" w:rsidTr="000C12B1">
        <w:trPr>
          <w:jc w:val="center"/>
        </w:trPr>
        <w:tc>
          <w:tcPr>
            <w:tcW w:w="778" w:type="dxa"/>
            <w:vMerge/>
            <w:textDirection w:val="tbRlV"/>
            <w:vAlign w:val="center"/>
          </w:tcPr>
          <w:p w:rsidR="000C12B1" w:rsidRPr="001821D3" w:rsidRDefault="000C12B1" w:rsidP="000C12B1">
            <w:pPr>
              <w:widowControl w:val="0"/>
              <w:ind w:left="113" w:right="113"/>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第三者提供の停止を求める理由は適法かつ合理的か。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rPr>
                <w:sz w:val="18"/>
                <w:szCs w:val="18"/>
              </w:rPr>
            </w:pPr>
          </w:p>
        </w:tc>
      </w:tr>
      <w:tr w:rsidR="000C12B1" w:rsidRPr="001821D3" w:rsidTr="000C12B1">
        <w:trPr>
          <w:jc w:val="center"/>
        </w:trPr>
        <w:tc>
          <w:tcPr>
            <w:tcW w:w="778" w:type="dxa"/>
            <w:vMerge/>
            <w:vAlign w:val="center"/>
          </w:tcPr>
          <w:p w:rsidR="000C12B1" w:rsidRPr="001821D3" w:rsidRDefault="000C12B1" w:rsidP="000C12B1">
            <w:pPr>
              <w:widowControl w:val="0"/>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第三者提供の停止を認める場合、適切に対応したか。</w:t>
            </w:r>
          </w:p>
        </w:tc>
        <w:tc>
          <w:tcPr>
            <w:tcW w:w="708" w:type="dxa"/>
          </w:tcPr>
          <w:p w:rsidR="000C12B1" w:rsidRPr="000C12B1" w:rsidRDefault="000C12B1" w:rsidP="000C12B1">
            <w:pPr>
              <w:widowControl w:val="0"/>
              <w:jc w:val="center"/>
              <w:rPr>
                <w:sz w:val="24"/>
                <w:szCs w:val="18"/>
              </w:rPr>
            </w:pPr>
            <w:r w:rsidRPr="000C12B1">
              <w:rPr>
                <w:rFonts w:hint="eastAsia"/>
                <w:sz w:val="24"/>
              </w:rPr>
              <w:t>□</w:t>
            </w:r>
          </w:p>
        </w:tc>
        <w:tc>
          <w:tcPr>
            <w:tcW w:w="2545" w:type="dxa"/>
          </w:tcPr>
          <w:p w:rsidR="000C12B1" w:rsidRPr="000C12B1" w:rsidRDefault="000C12B1" w:rsidP="000C12B1">
            <w:pPr>
              <w:widowControl w:val="0"/>
              <w:rPr>
                <w:sz w:val="18"/>
                <w:szCs w:val="18"/>
              </w:rPr>
            </w:pPr>
          </w:p>
        </w:tc>
      </w:tr>
      <w:tr w:rsidR="000C12B1" w:rsidRPr="001821D3" w:rsidTr="000C12B1">
        <w:trPr>
          <w:jc w:val="center"/>
        </w:trPr>
        <w:tc>
          <w:tcPr>
            <w:tcW w:w="778" w:type="dxa"/>
            <w:vMerge/>
            <w:vAlign w:val="center"/>
          </w:tcPr>
          <w:p w:rsidR="000C12B1" w:rsidRPr="001821D3" w:rsidRDefault="000C12B1" w:rsidP="000C12B1">
            <w:pPr>
              <w:widowControl w:val="0"/>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執務記録へ記録したか。</w:t>
            </w:r>
          </w:p>
        </w:tc>
        <w:tc>
          <w:tcPr>
            <w:tcW w:w="708" w:type="dxa"/>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rPr>
                <w:sz w:val="18"/>
                <w:szCs w:val="18"/>
              </w:rPr>
            </w:pPr>
          </w:p>
        </w:tc>
      </w:tr>
      <w:tr w:rsidR="000C12B1" w:rsidRPr="001821D3" w:rsidTr="000C12B1">
        <w:trPr>
          <w:jc w:val="center"/>
        </w:trPr>
        <w:tc>
          <w:tcPr>
            <w:tcW w:w="778" w:type="dxa"/>
            <w:vMerge w:val="restart"/>
            <w:textDirection w:val="tbRlV"/>
            <w:vAlign w:val="center"/>
          </w:tcPr>
          <w:p w:rsidR="000C12B1" w:rsidRPr="001821D3" w:rsidRDefault="000C12B1" w:rsidP="000C12B1">
            <w:pPr>
              <w:widowControl w:val="0"/>
              <w:ind w:left="113" w:right="113"/>
              <w:jc w:val="center"/>
            </w:pPr>
            <w:r w:rsidRPr="001821D3">
              <w:rPr>
                <w:rFonts w:hint="eastAsia"/>
              </w:rPr>
              <w:t>廃棄</w:t>
            </w: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当事務所で取り扱う事務で使用しないこととなった特定個人情報を廃棄したか。</w:t>
            </w:r>
          </w:p>
        </w:tc>
        <w:tc>
          <w:tcPr>
            <w:tcW w:w="708" w:type="dxa"/>
          </w:tcPr>
          <w:p w:rsidR="000C12B1" w:rsidRPr="000C12B1" w:rsidRDefault="000C12B1" w:rsidP="000C12B1">
            <w:pPr>
              <w:widowControl w:val="0"/>
              <w:jc w:val="center"/>
              <w:rPr>
                <w:sz w:val="24"/>
                <w:szCs w:val="18"/>
              </w:rPr>
            </w:pPr>
            <w:r w:rsidRPr="000C12B1">
              <w:rPr>
                <w:rFonts w:hint="eastAsia"/>
                <w:sz w:val="24"/>
              </w:rPr>
              <w:t>□</w:t>
            </w:r>
          </w:p>
        </w:tc>
        <w:tc>
          <w:tcPr>
            <w:tcW w:w="2545" w:type="dxa"/>
          </w:tcPr>
          <w:p w:rsidR="000C12B1" w:rsidRPr="000C12B1" w:rsidRDefault="000C12B1" w:rsidP="000C12B1">
            <w:pPr>
              <w:widowControl w:val="0"/>
              <w:rPr>
                <w:sz w:val="18"/>
                <w:szCs w:val="18"/>
              </w:rPr>
            </w:pPr>
          </w:p>
        </w:tc>
      </w:tr>
      <w:tr w:rsidR="000C12B1" w:rsidRPr="001821D3" w:rsidTr="000C12B1">
        <w:trPr>
          <w:jc w:val="center"/>
        </w:trPr>
        <w:tc>
          <w:tcPr>
            <w:tcW w:w="778" w:type="dxa"/>
            <w:vMerge/>
            <w:vAlign w:val="center"/>
          </w:tcPr>
          <w:p w:rsidR="000C12B1" w:rsidRPr="001821D3" w:rsidRDefault="000C12B1" w:rsidP="000C12B1">
            <w:pPr>
              <w:widowControl w:val="0"/>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書類の廃棄方法は復元不可能な手法か。</w:t>
            </w:r>
          </w:p>
        </w:tc>
        <w:tc>
          <w:tcPr>
            <w:tcW w:w="708" w:type="dxa"/>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spacing w:line="0" w:lineRule="atLeast"/>
              <w:rPr>
                <w:sz w:val="18"/>
                <w:szCs w:val="18"/>
              </w:rPr>
            </w:pPr>
          </w:p>
        </w:tc>
      </w:tr>
      <w:tr w:rsidR="000C12B1" w:rsidRPr="001821D3" w:rsidTr="000C12B1">
        <w:trPr>
          <w:jc w:val="center"/>
        </w:trPr>
        <w:tc>
          <w:tcPr>
            <w:tcW w:w="778" w:type="dxa"/>
            <w:vMerge/>
            <w:vAlign w:val="center"/>
          </w:tcPr>
          <w:p w:rsidR="000C12B1" w:rsidRPr="001821D3" w:rsidRDefault="000C12B1" w:rsidP="000C12B1">
            <w:pPr>
              <w:widowControl w:val="0"/>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データの削除方法は復元不可能な手法か。</w:t>
            </w:r>
          </w:p>
        </w:tc>
        <w:tc>
          <w:tcPr>
            <w:tcW w:w="708" w:type="dxa"/>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0C12B1" w:rsidRDefault="000C12B1" w:rsidP="000C12B1">
            <w:pPr>
              <w:widowControl w:val="0"/>
              <w:spacing w:line="0" w:lineRule="atLeast"/>
              <w:rPr>
                <w:sz w:val="18"/>
                <w:szCs w:val="18"/>
              </w:rPr>
            </w:pPr>
          </w:p>
        </w:tc>
      </w:tr>
      <w:tr w:rsidR="000C12B1" w:rsidRPr="001821D3" w:rsidTr="000C12B1">
        <w:trPr>
          <w:jc w:val="center"/>
        </w:trPr>
        <w:tc>
          <w:tcPr>
            <w:tcW w:w="778" w:type="dxa"/>
            <w:vMerge/>
            <w:vAlign w:val="center"/>
          </w:tcPr>
          <w:p w:rsidR="000C12B1" w:rsidRPr="001821D3" w:rsidRDefault="000C12B1" w:rsidP="000C12B1">
            <w:pPr>
              <w:widowControl w:val="0"/>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廃棄の証明書がある場合は保存しているか。</w:t>
            </w:r>
          </w:p>
        </w:tc>
        <w:tc>
          <w:tcPr>
            <w:tcW w:w="708" w:type="dxa"/>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1821D3" w:rsidRDefault="000C12B1" w:rsidP="000C12B1">
            <w:pPr>
              <w:widowControl w:val="0"/>
              <w:rPr>
                <w:sz w:val="18"/>
                <w:szCs w:val="18"/>
              </w:rPr>
            </w:pPr>
          </w:p>
        </w:tc>
      </w:tr>
      <w:tr w:rsidR="000C12B1" w:rsidRPr="001821D3" w:rsidTr="000C12B1">
        <w:trPr>
          <w:jc w:val="center"/>
        </w:trPr>
        <w:tc>
          <w:tcPr>
            <w:tcW w:w="778" w:type="dxa"/>
            <w:vMerge/>
            <w:vAlign w:val="center"/>
          </w:tcPr>
          <w:p w:rsidR="000C12B1" w:rsidRPr="001821D3" w:rsidRDefault="000C12B1" w:rsidP="000C12B1">
            <w:pPr>
              <w:widowControl w:val="0"/>
              <w:jc w:val="center"/>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執務記録に廃棄・削除の記録をしたか。</w:t>
            </w:r>
          </w:p>
        </w:tc>
        <w:tc>
          <w:tcPr>
            <w:tcW w:w="708" w:type="dxa"/>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1821D3" w:rsidRDefault="000C12B1" w:rsidP="000C12B1">
            <w:pPr>
              <w:widowControl w:val="0"/>
              <w:rPr>
                <w:sz w:val="18"/>
                <w:szCs w:val="18"/>
              </w:rPr>
            </w:pPr>
          </w:p>
        </w:tc>
      </w:tr>
      <w:tr w:rsidR="000C12B1" w:rsidRPr="001821D3" w:rsidTr="000C12B1">
        <w:trPr>
          <w:jc w:val="center"/>
        </w:trPr>
        <w:tc>
          <w:tcPr>
            <w:tcW w:w="778" w:type="dxa"/>
            <w:vMerge w:val="restart"/>
            <w:textDirection w:val="tbRlV"/>
            <w:vAlign w:val="center"/>
          </w:tcPr>
          <w:p w:rsidR="000C12B1" w:rsidRPr="001821D3" w:rsidRDefault="000C12B1" w:rsidP="000C12B1">
            <w:pPr>
              <w:widowControl w:val="0"/>
              <w:ind w:left="113" w:right="113"/>
              <w:jc w:val="center"/>
            </w:pPr>
            <w:r w:rsidRPr="001821D3">
              <w:rPr>
                <w:rFonts w:hint="eastAsia"/>
              </w:rPr>
              <w:t>その他</w:t>
            </w: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個人情報保護の観点から適切に取り扱っているか。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1821D3" w:rsidRDefault="000C12B1" w:rsidP="000C12B1">
            <w:pPr>
              <w:widowControl w:val="0"/>
              <w:rPr>
                <w:sz w:val="18"/>
                <w:szCs w:val="18"/>
              </w:rPr>
            </w:pPr>
          </w:p>
        </w:tc>
      </w:tr>
      <w:tr w:rsidR="000C12B1" w:rsidRPr="001821D3" w:rsidTr="000C12B1">
        <w:trPr>
          <w:jc w:val="center"/>
        </w:trPr>
        <w:tc>
          <w:tcPr>
            <w:tcW w:w="778" w:type="dxa"/>
            <w:vMerge/>
          </w:tcPr>
          <w:p w:rsidR="000C12B1" w:rsidRPr="001821D3" w:rsidRDefault="000C12B1" w:rsidP="000C12B1">
            <w:pPr>
              <w:widowControl w:val="0"/>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特定個人情報の漏えい等の事実又は恐れを把握した場合には、責任者に報告したか。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1821D3" w:rsidRDefault="000C12B1" w:rsidP="000C12B1">
            <w:pPr>
              <w:widowControl w:val="0"/>
              <w:rPr>
                <w:sz w:val="18"/>
                <w:szCs w:val="18"/>
              </w:rPr>
            </w:pPr>
          </w:p>
        </w:tc>
      </w:tr>
      <w:tr w:rsidR="000C12B1" w:rsidRPr="001821D3" w:rsidTr="000C12B1">
        <w:trPr>
          <w:jc w:val="center"/>
        </w:trPr>
        <w:tc>
          <w:tcPr>
            <w:tcW w:w="778" w:type="dxa"/>
            <w:vMerge/>
          </w:tcPr>
          <w:p w:rsidR="000C12B1" w:rsidRPr="001821D3" w:rsidRDefault="000C12B1" w:rsidP="000C12B1">
            <w:pPr>
              <w:widowControl w:val="0"/>
            </w:pPr>
          </w:p>
        </w:tc>
        <w:tc>
          <w:tcPr>
            <w:tcW w:w="6310" w:type="dxa"/>
            <w:vAlign w:val="center"/>
          </w:tcPr>
          <w:p w:rsidR="000C12B1" w:rsidRPr="009B7325" w:rsidRDefault="000C12B1" w:rsidP="000C12B1">
            <w:pPr>
              <w:widowControl w:val="0"/>
              <w:snapToGrid w:val="0"/>
              <w:jc w:val="both"/>
              <w:rPr>
                <w:rFonts w:ascii="ＭＳ Ｐ明朝" w:eastAsia="ＭＳ Ｐ明朝" w:hAnsi="ＭＳ Ｐ明朝"/>
              </w:rPr>
            </w:pPr>
            <w:r w:rsidRPr="009B7325">
              <w:rPr>
                <w:rFonts w:ascii="ＭＳ Ｐ明朝" w:eastAsia="ＭＳ Ｐ明朝" w:hAnsi="ＭＳ Ｐ明朝" w:hint="eastAsia"/>
              </w:rPr>
              <w:t>特定個人情報の漏えい等の事実又は恐れを把握した場合には、特定個人情報保護委員会及び所管官庁に報告したか。</w:t>
            </w:r>
          </w:p>
        </w:tc>
        <w:tc>
          <w:tcPr>
            <w:tcW w:w="708" w:type="dxa"/>
            <w:vAlign w:val="center"/>
          </w:tcPr>
          <w:p w:rsidR="000C12B1" w:rsidRPr="000C12B1" w:rsidRDefault="000C12B1" w:rsidP="000C12B1">
            <w:pPr>
              <w:widowControl w:val="0"/>
              <w:jc w:val="center"/>
              <w:rPr>
                <w:sz w:val="24"/>
              </w:rPr>
            </w:pPr>
            <w:r w:rsidRPr="000C12B1">
              <w:rPr>
                <w:rFonts w:hint="eastAsia"/>
                <w:sz w:val="24"/>
              </w:rPr>
              <w:t>□</w:t>
            </w:r>
          </w:p>
        </w:tc>
        <w:tc>
          <w:tcPr>
            <w:tcW w:w="2545" w:type="dxa"/>
          </w:tcPr>
          <w:p w:rsidR="000C12B1" w:rsidRPr="001821D3" w:rsidRDefault="000C12B1" w:rsidP="000C12B1">
            <w:pPr>
              <w:widowControl w:val="0"/>
              <w:rPr>
                <w:sz w:val="18"/>
                <w:szCs w:val="18"/>
              </w:rPr>
            </w:pPr>
          </w:p>
        </w:tc>
      </w:tr>
    </w:tbl>
    <w:p w:rsidR="00674BD9" w:rsidRDefault="00674BD9" w:rsidP="00AE0B42">
      <w:pPr>
        <w:widowControl w:val="0"/>
      </w:pPr>
    </w:p>
    <w:p w:rsidR="00674BD9" w:rsidRDefault="00674BD9" w:rsidP="00AE0B42">
      <w:pPr>
        <w:widowControl w:val="0"/>
      </w:pPr>
    </w:p>
    <w:p w:rsidR="007330C2" w:rsidRPr="001821D3" w:rsidRDefault="007330C2" w:rsidP="00AE0B42">
      <w:pPr>
        <w:widowControl w:val="0"/>
      </w:pPr>
    </w:p>
    <w:p w:rsidR="00232F3F" w:rsidRPr="001821D3" w:rsidRDefault="00232F3F" w:rsidP="00232F3F">
      <w:pPr>
        <w:widowControl w:val="0"/>
      </w:pPr>
      <w:r w:rsidRPr="001821D3">
        <w:rPr>
          <w:rFonts w:hint="eastAsia"/>
        </w:rPr>
        <w:t>【参考】</w:t>
      </w:r>
    </w:p>
    <w:p w:rsidR="00232F3F" w:rsidRPr="001821D3" w:rsidRDefault="00232F3F" w:rsidP="007A2261">
      <w:pPr>
        <w:widowControl w:val="0"/>
        <w:ind w:firstLineChars="100" w:firstLine="210"/>
      </w:pPr>
      <w:r w:rsidRPr="001821D3">
        <w:rPr>
          <w:rFonts w:hint="eastAsia"/>
        </w:rPr>
        <w:t>「特定個人情報の取扱いに関する事務チェックリスト」は、特定個人</w:t>
      </w:r>
      <w:r w:rsidR="007A2261" w:rsidRPr="001821D3">
        <w:rPr>
          <w:rFonts w:hint="eastAsia"/>
        </w:rPr>
        <w:t>情報</w:t>
      </w:r>
      <w:r w:rsidRPr="001821D3">
        <w:rPr>
          <w:rFonts w:hint="eastAsia"/>
        </w:rPr>
        <w:t>を取り扱う事案ごとに、個人番号の取得から廃棄までの事務</w:t>
      </w:r>
      <w:r w:rsidR="007A2261" w:rsidRPr="001821D3">
        <w:rPr>
          <w:rFonts w:hint="eastAsia"/>
        </w:rPr>
        <w:t>を確認するため</w:t>
      </w:r>
      <w:r w:rsidRPr="001821D3">
        <w:rPr>
          <w:rFonts w:hint="eastAsia"/>
        </w:rPr>
        <w:t>のチェックリストです。</w:t>
      </w:r>
    </w:p>
    <w:p w:rsidR="00232F3F" w:rsidRPr="001821D3" w:rsidRDefault="00232F3F" w:rsidP="007A2261">
      <w:pPr>
        <w:widowControl w:val="0"/>
        <w:ind w:firstLineChars="100" w:firstLine="210"/>
      </w:pPr>
      <w:r w:rsidRPr="001821D3">
        <w:rPr>
          <w:rFonts w:hint="eastAsia"/>
        </w:rPr>
        <w:t>適宜、</w:t>
      </w:r>
      <w:r w:rsidR="007A2261" w:rsidRPr="001821D3">
        <w:rPr>
          <w:rFonts w:hint="eastAsia"/>
        </w:rPr>
        <w:t>欄外に特定個人情報ファイル</w:t>
      </w:r>
      <w:r w:rsidRPr="001821D3">
        <w:rPr>
          <w:rFonts w:hint="eastAsia"/>
        </w:rPr>
        <w:t>名や通し番号を付し</w:t>
      </w:r>
      <w:r w:rsidR="007A2261" w:rsidRPr="001821D3">
        <w:rPr>
          <w:rFonts w:hint="eastAsia"/>
        </w:rPr>
        <w:t>てご利用ください。</w:t>
      </w:r>
    </w:p>
    <w:p w:rsidR="007A2261" w:rsidRPr="001821D3" w:rsidRDefault="007A2261" w:rsidP="00232F3F">
      <w:pPr>
        <w:widowControl w:val="0"/>
      </w:pPr>
      <w:r w:rsidRPr="001821D3">
        <w:rPr>
          <w:rFonts w:hint="eastAsia"/>
        </w:rPr>
        <w:t>＜記載方法＞</w:t>
      </w:r>
    </w:p>
    <w:p w:rsidR="00232F3F" w:rsidRPr="001821D3" w:rsidRDefault="00232F3F" w:rsidP="00232F3F">
      <w:pPr>
        <w:widowControl w:val="0"/>
      </w:pPr>
      <w:r w:rsidRPr="001821D3">
        <w:rPr>
          <w:rFonts w:hint="eastAsia"/>
        </w:rPr>
        <w:t>①</w:t>
      </w:r>
      <w:r w:rsidR="008B1088">
        <w:rPr>
          <w:rFonts w:hint="eastAsia"/>
        </w:rPr>
        <w:t xml:space="preserve">　</w:t>
      </w:r>
      <w:r w:rsidRPr="001821D3">
        <w:rPr>
          <w:rFonts w:hint="eastAsia"/>
        </w:rPr>
        <w:t>確認事項を確認し</w:t>
      </w:r>
      <w:r w:rsidR="007A2261" w:rsidRPr="001821D3">
        <w:rPr>
          <w:rFonts w:hint="eastAsia"/>
        </w:rPr>
        <w:t>、チェック欄に取扱規程等の遵守状況をチェックします。</w:t>
      </w:r>
    </w:p>
    <w:p w:rsidR="007A2261" w:rsidRPr="001821D3" w:rsidRDefault="00232F3F" w:rsidP="00232F3F">
      <w:pPr>
        <w:widowControl w:val="0"/>
      </w:pPr>
      <w:r w:rsidRPr="001821D3">
        <w:rPr>
          <w:rFonts w:hint="eastAsia"/>
        </w:rPr>
        <w:t>②</w:t>
      </w:r>
      <w:r w:rsidR="008B1088">
        <w:rPr>
          <w:rFonts w:hint="eastAsia"/>
        </w:rPr>
        <w:t xml:space="preserve">　</w:t>
      </w:r>
      <w:r w:rsidR="007A2261" w:rsidRPr="001821D3">
        <w:rPr>
          <w:rFonts w:hint="eastAsia"/>
        </w:rPr>
        <w:t>必要に応じて、</w:t>
      </w:r>
      <w:r w:rsidRPr="001821D3">
        <w:rPr>
          <w:rFonts w:hint="eastAsia"/>
        </w:rPr>
        <w:t>備考欄</w:t>
      </w:r>
      <w:r w:rsidR="007A2261" w:rsidRPr="001821D3">
        <w:rPr>
          <w:rFonts w:hint="eastAsia"/>
        </w:rPr>
        <w:t>には実施日や対応した内容等を</w:t>
      </w:r>
      <w:r w:rsidR="003D73A8" w:rsidRPr="001821D3">
        <w:rPr>
          <w:rFonts w:hint="eastAsia"/>
        </w:rPr>
        <w:t>簡記</w:t>
      </w:r>
      <w:r w:rsidR="007A2261" w:rsidRPr="001821D3">
        <w:rPr>
          <w:rFonts w:hint="eastAsia"/>
        </w:rPr>
        <w:t>します。</w:t>
      </w:r>
    </w:p>
    <w:p w:rsidR="00232F3F" w:rsidRPr="001821D3" w:rsidRDefault="00232F3F" w:rsidP="00232F3F">
      <w:pPr>
        <w:widowControl w:val="0"/>
      </w:pPr>
    </w:p>
    <w:sectPr w:rsidR="00232F3F" w:rsidRPr="001821D3" w:rsidSect="000C12B1">
      <w:headerReference w:type="default" r:id="rId8"/>
      <w:footerReference w:type="default" r:id="rId9"/>
      <w:type w:val="continuous"/>
      <w:pgSz w:w="11906" w:h="16838" w:code="9"/>
      <w:pgMar w:top="1701" w:right="1418" w:bottom="1361"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B48" w:rsidRDefault="00473B48" w:rsidP="003559AD">
      <w:r>
        <w:separator/>
      </w:r>
    </w:p>
  </w:endnote>
  <w:endnote w:type="continuationSeparator" w:id="0">
    <w:p w:rsidR="00473B48" w:rsidRDefault="00473B48"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81" w:rsidRDefault="00376281" w:rsidP="003A0E28">
    <w:pPr>
      <w:pStyle w:val="a5"/>
      <w:jc w:val="center"/>
    </w:pPr>
  </w:p>
  <w:p w:rsidR="00376281" w:rsidRDefault="00376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B48" w:rsidRDefault="00473B48" w:rsidP="003559AD">
      <w:r>
        <w:separator/>
      </w:r>
    </w:p>
  </w:footnote>
  <w:footnote w:type="continuationSeparator" w:id="0">
    <w:p w:rsidR="00473B48" w:rsidRDefault="00473B48" w:rsidP="00355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B49" w:rsidRDefault="00AB576E" w:rsidP="00AB576E">
    <w:pPr>
      <w:pStyle w:val="a3"/>
      <w:jc w:val="center"/>
      <w:rPr>
        <w:rFonts w:ascii="ＭＳ ゴシック" w:eastAsia="ＭＳ ゴシック" w:hAnsi="ＭＳ ゴシック" w:hint="eastAsia"/>
        <w:sz w:val="24"/>
      </w:rPr>
    </w:pPr>
    <w:r>
      <w:rPr>
        <w:rFonts w:ascii="ＭＳ ゴシック" w:eastAsia="ＭＳ ゴシック" w:hAnsi="ＭＳ ゴシック" w:hint="eastAsia"/>
        <w:sz w:val="24"/>
      </w:rPr>
      <w:t>特定個人情報の取扱いに関する事務チェックリスト</w:t>
    </w:r>
  </w:p>
  <w:p w:rsidR="00AB576E" w:rsidRPr="00AB576E" w:rsidRDefault="00AB576E">
    <w:pPr>
      <w:pStyle w:val="a3"/>
      <w:rPr>
        <w:rFonts w:ascii="ＭＳ ゴシック" w:eastAsia="ＭＳ ゴシック" w:hAnsi="ＭＳ ゴシック"/>
        <w:sz w:val="24"/>
      </w:rPr>
    </w:pPr>
  </w:p>
  <w:p w:rsidR="00986B49" w:rsidRDefault="00986B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7" w15:restartNumberingAfterBreak="0">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0"/>
  </w:num>
  <w:num w:numId="3">
    <w:abstractNumId w:val="7"/>
  </w:num>
  <w:num w:numId="4">
    <w:abstractNumId w:val="30"/>
  </w:num>
  <w:num w:numId="5">
    <w:abstractNumId w:val="29"/>
  </w:num>
  <w:num w:numId="6">
    <w:abstractNumId w:val="10"/>
  </w:num>
  <w:num w:numId="7">
    <w:abstractNumId w:val="28"/>
  </w:num>
  <w:num w:numId="8">
    <w:abstractNumId w:val="18"/>
  </w:num>
  <w:num w:numId="9">
    <w:abstractNumId w:val="2"/>
  </w:num>
  <w:num w:numId="10">
    <w:abstractNumId w:val="19"/>
  </w:num>
  <w:num w:numId="11">
    <w:abstractNumId w:val="2"/>
  </w:num>
  <w:num w:numId="12">
    <w:abstractNumId w:val="2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0"/>
  </w:num>
  <w:num w:numId="20">
    <w:abstractNumId w:val="24"/>
  </w:num>
  <w:num w:numId="21">
    <w:abstractNumId w:val="17"/>
  </w:num>
  <w:num w:numId="22">
    <w:abstractNumId w:val="27"/>
  </w:num>
  <w:num w:numId="23">
    <w:abstractNumId w:val="9"/>
  </w:num>
  <w:num w:numId="24">
    <w:abstractNumId w:val="26"/>
  </w:num>
  <w:num w:numId="25">
    <w:abstractNumId w:val="4"/>
  </w:num>
  <w:num w:numId="26">
    <w:abstractNumId w:val="5"/>
  </w:num>
  <w:num w:numId="27">
    <w:abstractNumId w:val="16"/>
  </w:num>
  <w:num w:numId="28">
    <w:abstractNumId w:val="15"/>
  </w:num>
  <w:num w:numId="29">
    <w:abstractNumId w:val="14"/>
  </w:num>
  <w:num w:numId="30">
    <w:abstractNumId w:val="2"/>
  </w:num>
  <w:num w:numId="31">
    <w:abstractNumId w:val="11"/>
  </w:num>
  <w:num w:numId="32">
    <w:abstractNumId w:val="21"/>
  </w:num>
  <w:num w:numId="33">
    <w:abstractNumId w:val="8"/>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39"/>
    <w:rsid w:val="0000279E"/>
    <w:rsid w:val="0000299B"/>
    <w:rsid w:val="000032F8"/>
    <w:rsid w:val="0000398F"/>
    <w:rsid w:val="00003BEE"/>
    <w:rsid w:val="00004A10"/>
    <w:rsid w:val="00005C50"/>
    <w:rsid w:val="000076AA"/>
    <w:rsid w:val="000076CF"/>
    <w:rsid w:val="00010A64"/>
    <w:rsid w:val="00010C78"/>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12B1"/>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3B3"/>
    <w:rsid w:val="001419A4"/>
    <w:rsid w:val="00142414"/>
    <w:rsid w:val="00143B53"/>
    <w:rsid w:val="00143ED8"/>
    <w:rsid w:val="0014494D"/>
    <w:rsid w:val="00145FB1"/>
    <w:rsid w:val="00147693"/>
    <w:rsid w:val="00147FF7"/>
    <w:rsid w:val="001502DE"/>
    <w:rsid w:val="001515A1"/>
    <w:rsid w:val="00152A91"/>
    <w:rsid w:val="001530E5"/>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1F0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BFE"/>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701A"/>
    <w:rsid w:val="002E0A5F"/>
    <w:rsid w:val="002E1BAA"/>
    <w:rsid w:val="002E1F96"/>
    <w:rsid w:val="002E4B3A"/>
    <w:rsid w:val="002E514B"/>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E01"/>
    <w:rsid w:val="00337E5A"/>
    <w:rsid w:val="003429DE"/>
    <w:rsid w:val="00345736"/>
    <w:rsid w:val="00345975"/>
    <w:rsid w:val="003459A7"/>
    <w:rsid w:val="003477D7"/>
    <w:rsid w:val="00347A28"/>
    <w:rsid w:val="00347B7B"/>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76281"/>
    <w:rsid w:val="00380968"/>
    <w:rsid w:val="00380DA9"/>
    <w:rsid w:val="00381B01"/>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2E4B"/>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3B48"/>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792"/>
    <w:rsid w:val="00517EA8"/>
    <w:rsid w:val="005201AA"/>
    <w:rsid w:val="00520517"/>
    <w:rsid w:val="005208E2"/>
    <w:rsid w:val="005214F9"/>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B7237"/>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E85"/>
    <w:rsid w:val="007C6242"/>
    <w:rsid w:val="007C6339"/>
    <w:rsid w:val="007C693B"/>
    <w:rsid w:val="007C6D5A"/>
    <w:rsid w:val="007C72C9"/>
    <w:rsid w:val="007C7770"/>
    <w:rsid w:val="007C788B"/>
    <w:rsid w:val="007C7BA3"/>
    <w:rsid w:val="007C7C0C"/>
    <w:rsid w:val="007D2E5F"/>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905F6"/>
    <w:rsid w:val="008915DB"/>
    <w:rsid w:val="0089199F"/>
    <w:rsid w:val="00895A83"/>
    <w:rsid w:val="00895FE7"/>
    <w:rsid w:val="0089608D"/>
    <w:rsid w:val="008966B1"/>
    <w:rsid w:val="00896817"/>
    <w:rsid w:val="008A08B4"/>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907"/>
    <w:rsid w:val="008E4E10"/>
    <w:rsid w:val="008E4E23"/>
    <w:rsid w:val="008E5BC8"/>
    <w:rsid w:val="008E715A"/>
    <w:rsid w:val="008F02A3"/>
    <w:rsid w:val="008F0926"/>
    <w:rsid w:val="008F0B68"/>
    <w:rsid w:val="008F2269"/>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2596"/>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86B49"/>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325"/>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576E"/>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306A3"/>
    <w:rsid w:val="00B3093F"/>
    <w:rsid w:val="00B30BA7"/>
    <w:rsid w:val="00B30CF0"/>
    <w:rsid w:val="00B329B7"/>
    <w:rsid w:val="00B3388E"/>
    <w:rsid w:val="00B366CC"/>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0FFF"/>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FD8"/>
    <w:rsid w:val="00D63C34"/>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49CA"/>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94A"/>
    <w:rsid w:val="00ED6127"/>
    <w:rsid w:val="00ED6718"/>
    <w:rsid w:val="00ED79EC"/>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32C3"/>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B42F6F61-2D80-4F72-8422-6DFE99F0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0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9AD"/>
    <w:pPr>
      <w:tabs>
        <w:tab w:val="center" w:pos="4252"/>
        <w:tab w:val="right" w:pos="8504"/>
      </w:tabs>
      <w:snapToGrid w:val="0"/>
    </w:pPr>
  </w:style>
  <w:style w:type="character" w:customStyle="1" w:styleId="a4">
    <w:name w:val="ヘッダー (文字)"/>
    <w:link w:val="a3"/>
    <w:uiPriority w:val="99"/>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2A09-8489-4701-B444-51AFEA43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nichizeiren</dc:creator>
  <cp:lastModifiedBy>JDL</cp:lastModifiedBy>
  <cp:revision>2</cp:revision>
  <cp:lastPrinted>2015-08-26T08:52:00Z</cp:lastPrinted>
  <dcterms:created xsi:type="dcterms:W3CDTF">2015-09-03T02:25:00Z</dcterms:created>
  <dcterms:modified xsi:type="dcterms:W3CDTF">2015-09-03T02:25:00Z</dcterms:modified>
</cp:coreProperties>
</file>